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2E" w:rsidRPr="00BF482E" w:rsidRDefault="00BF482E" w:rsidP="00BF482E">
      <w:pPr>
        <w:spacing w:before="600" w:after="100" w:line="240" w:lineRule="auto"/>
        <w:jc w:val="center"/>
        <w:rPr>
          <w:rFonts w:ascii="Times New Roman" w:hAnsi="Times New Roman" w:cs="Times New Roman"/>
          <w:b/>
          <w:caps/>
          <w:sz w:val="24"/>
          <w:szCs w:val="24"/>
          <w:lang w:val="en-US"/>
        </w:rPr>
      </w:pPr>
      <w:r w:rsidRPr="00BF482E">
        <w:rPr>
          <w:rFonts w:ascii="Times New Roman" w:hAnsi="Times New Roman" w:cs="Times New Roman"/>
          <w:b/>
          <w:caps/>
          <w:sz w:val="24"/>
          <w:szCs w:val="24"/>
          <w:lang w:val="en-US"/>
        </w:rPr>
        <w:t>‘Becoming local’ in Amsterdam: The synergy between creativity and city branding in strengthening local identity</w:t>
      </w:r>
    </w:p>
    <w:p w:rsidR="00934DDC" w:rsidRPr="00BF482E" w:rsidRDefault="00BF482E" w:rsidP="0051062D">
      <w:pPr>
        <w:spacing w:before="600" w:after="100" w:line="240" w:lineRule="auto"/>
        <w:jc w:val="both"/>
        <w:rPr>
          <w:rFonts w:ascii="Times New Roman" w:hAnsi="Times New Roman" w:cs="Times New Roman"/>
          <w:b/>
          <w:lang w:val="en-US"/>
        </w:rPr>
      </w:pPr>
      <w:r>
        <w:rPr>
          <w:rFonts w:ascii="Times New Roman" w:hAnsi="Times New Roman" w:cs="Times New Roman"/>
          <w:b/>
          <w:lang w:val="en-US"/>
        </w:rPr>
        <w:t>Abstract</w:t>
      </w:r>
    </w:p>
    <w:p w:rsidR="00BF482E" w:rsidRPr="00BF482E" w:rsidRDefault="00BF482E" w:rsidP="00BF482E">
      <w:pPr>
        <w:spacing w:before="200" w:after="0" w:line="240" w:lineRule="auto"/>
        <w:contextualSpacing/>
        <w:jc w:val="both"/>
        <w:rPr>
          <w:rFonts w:ascii="Times New Roman" w:hAnsi="Times New Roman" w:cs="Times New Roman"/>
          <w:lang w:val="en-US"/>
        </w:rPr>
      </w:pPr>
      <w:r w:rsidRPr="00BF482E">
        <w:rPr>
          <w:rFonts w:ascii="Times New Roman" w:hAnsi="Times New Roman" w:cs="Times New Roman"/>
          <w:lang w:val="en-US"/>
        </w:rPr>
        <w:t>Cities are continuously changing due to economic conditions, demographic changes, urban planning policies etc. Newly emerging economies contribute to the consolidation of different outlooks in urban planning practices such as city branding, which has been widely connected with cultural policies. Nevertheless, this approach has been widely criticized since there have often been negative outcomes for the existing places and residents, as for example gentrification or loss of local identity. During the last years, a shift is observed towards the emphasis on the social aspect of city branding. Also, a new economy based on creative professionals appeared, enriching the theoretical approaches of the creative city and adding new dimensions in cultural policies. Strategies are now observed to be directed more to the preservation of the local identity and the collective memory of the city.</w:t>
      </w:r>
    </w:p>
    <w:p w:rsidR="00BF482E" w:rsidRDefault="00BF482E" w:rsidP="00BF482E">
      <w:pPr>
        <w:spacing w:before="200" w:after="0" w:line="240" w:lineRule="auto"/>
        <w:contextualSpacing/>
        <w:jc w:val="both"/>
        <w:rPr>
          <w:rFonts w:ascii="Times New Roman" w:hAnsi="Times New Roman" w:cs="Times New Roman"/>
          <w:lang w:val="en-US"/>
        </w:rPr>
      </w:pPr>
      <w:r w:rsidRPr="00BF482E">
        <w:rPr>
          <w:rFonts w:ascii="Times New Roman" w:hAnsi="Times New Roman" w:cs="Times New Roman"/>
          <w:lang w:val="en-US"/>
        </w:rPr>
        <w:t>Two case studies in Amsterdam show two different ways of ‘becoming local’ processes. The first refers to the ‘</w:t>
      </w:r>
      <w:proofErr w:type="spellStart"/>
      <w:r w:rsidRPr="00BF482E">
        <w:rPr>
          <w:rFonts w:ascii="Times New Roman" w:hAnsi="Times New Roman" w:cs="Times New Roman"/>
          <w:lang w:val="en-US"/>
        </w:rPr>
        <w:t>broeplaatsen</w:t>
      </w:r>
      <w:proofErr w:type="spellEnd"/>
      <w:r w:rsidRPr="00BF482E">
        <w:rPr>
          <w:rFonts w:ascii="Times New Roman" w:hAnsi="Times New Roman" w:cs="Times New Roman"/>
          <w:lang w:val="en-US"/>
        </w:rPr>
        <w:t>’ initiative – the ‘Art Factories’ program. This creative policy led to the construction of meaningful places with multiple uses, housing the creative professionals of the city and hosting multiple activitie</w:t>
      </w:r>
      <w:bookmarkStart w:id="0" w:name="_GoBack"/>
      <w:bookmarkEnd w:id="0"/>
      <w:r w:rsidRPr="00BF482E">
        <w:rPr>
          <w:rFonts w:ascii="Times New Roman" w:hAnsi="Times New Roman" w:cs="Times New Roman"/>
          <w:lang w:val="en-US"/>
        </w:rPr>
        <w:t>s. Besides, the abandoned places were part of the history of the city and this evolution resulted in the preservation and strengthening of local identity. The second case study concerns Amsterdam’s festivals, combining both global and local characteristics. Festivals are mostly situated in public spaces and offer an easy access for the visitor to the life of the city, thus a different way of ‘becoming local’.</w:t>
      </w:r>
    </w:p>
    <w:p w:rsidR="00BF482E" w:rsidRDefault="00BF482E" w:rsidP="00BF482E">
      <w:pPr>
        <w:spacing w:before="200" w:after="0" w:line="240" w:lineRule="auto"/>
        <w:contextualSpacing/>
        <w:jc w:val="both"/>
        <w:rPr>
          <w:rFonts w:ascii="Times New Roman" w:hAnsi="Times New Roman" w:cs="Times New Roman"/>
          <w:lang w:val="en-US"/>
        </w:rPr>
      </w:pPr>
    </w:p>
    <w:p w:rsidR="005125B6" w:rsidRPr="00BF482E" w:rsidRDefault="00BF482E" w:rsidP="00BF482E">
      <w:pPr>
        <w:spacing w:before="200" w:after="0" w:line="240" w:lineRule="auto"/>
        <w:contextualSpacing/>
        <w:jc w:val="both"/>
        <w:rPr>
          <w:rFonts w:ascii="Times New Roman" w:hAnsi="Times New Roman" w:cs="Times New Roman"/>
          <w:i/>
          <w:lang w:val="en-US"/>
        </w:rPr>
      </w:pPr>
      <w:r w:rsidRPr="00BF482E">
        <w:rPr>
          <w:rFonts w:ascii="Times New Roman" w:hAnsi="Times New Roman" w:cs="Times New Roman"/>
          <w:b/>
          <w:lang w:val="en-US"/>
        </w:rPr>
        <w:t>Key words</w:t>
      </w:r>
      <w:r w:rsidR="006308DD" w:rsidRPr="00BF482E">
        <w:rPr>
          <w:rFonts w:ascii="Times New Roman" w:hAnsi="Times New Roman" w:cs="Times New Roman"/>
          <w:b/>
          <w:lang w:val="en-US"/>
        </w:rPr>
        <w:t xml:space="preserve">: </w:t>
      </w:r>
      <w:r w:rsidRPr="00BF482E">
        <w:rPr>
          <w:rFonts w:ascii="Times New Roman" w:hAnsi="Times New Roman" w:cs="Times New Roman"/>
          <w:i/>
          <w:lang w:val="en-US"/>
        </w:rPr>
        <w:t>creative city, local identity, city branding, Art Factories, Amsterdam</w:t>
      </w:r>
    </w:p>
    <w:p w:rsidR="006308DD" w:rsidRPr="00BF482E" w:rsidRDefault="00BF482E" w:rsidP="0051062D">
      <w:pPr>
        <w:spacing w:before="400" w:after="100" w:line="240" w:lineRule="auto"/>
        <w:rPr>
          <w:rFonts w:ascii="Times New Roman" w:hAnsi="Times New Roman" w:cs="Times New Roman"/>
          <w:b/>
          <w:lang w:val="en-US"/>
        </w:rPr>
      </w:pPr>
      <w:r>
        <w:rPr>
          <w:rFonts w:ascii="Times New Roman" w:hAnsi="Times New Roman" w:cs="Times New Roman"/>
          <w:b/>
          <w:lang w:val="en-US"/>
        </w:rPr>
        <w:t>References</w:t>
      </w:r>
    </w:p>
    <w:p w:rsidR="00BF482E" w:rsidRPr="00BF482E" w:rsidRDefault="00BF482E" w:rsidP="00BF482E">
      <w:pPr>
        <w:spacing w:after="0" w:line="240" w:lineRule="auto"/>
        <w:ind w:left="397" w:hanging="397"/>
        <w:jc w:val="both"/>
        <w:rPr>
          <w:rFonts w:ascii="Times New Roman" w:hAnsi="Times New Roman" w:cs="Times New Roman"/>
          <w:lang w:val="en-US"/>
        </w:rPr>
      </w:pPr>
      <w:r w:rsidRPr="00BF482E">
        <w:rPr>
          <w:rFonts w:ascii="Times New Roman" w:hAnsi="Times New Roman" w:cs="Times New Roman"/>
          <w:lang w:val="en-US"/>
        </w:rPr>
        <w:t xml:space="preserve">Johansson, M. &amp; </w:t>
      </w:r>
      <w:proofErr w:type="spellStart"/>
      <w:r w:rsidRPr="00BF482E">
        <w:rPr>
          <w:rFonts w:ascii="Times New Roman" w:hAnsi="Times New Roman" w:cs="Times New Roman"/>
          <w:lang w:val="en-US"/>
        </w:rPr>
        <w:t>Kociatkiewicz</w:t>
      </w:r>
      <w:proofErr w:type="spellEnd"/>
      <w:r w:rsidRPr="00BF482E">
        <w:rPr>
          <w:rFonts w:ascii="Times New Roman" w:hAnsi="Times New Roman" w:cs="Times New Roman"/>
          <w:lang w:val="en-US"/>
        </w:rPr>
        <w:t xml:space="preserve">, J. (2011) ‘City festivals: creativity and control in staged urban experiences’. </w:t>
      </w:r>
      <w:r w:rsidRPr="00BF482E">
        <w:rPr>
          <w:rFonts w:ascii="Times New Roman" w:hAnsi="Times New Roman" w:cs="Times New Roman"/>
          <w:i/>
          <w:lang w:val="en-US"/>
        </w:rPr>
        <w:t>European Urban and Regional Studies</w:t>
      </w:r>
      <w:r w:rsidRPr="00BF482E">
        <w:rPr>
          <w:rFonts w:ascii="Times New Roman" w:hAnsi="Times New Roman" w:cs="Times New Roman"/>
          <w:lang w:val="en-US"/>
        </w:rPr>
        <w:t>, 18 (4) 392-405.</w:t>
      </w:r>
    </w:p>
    <w:p w:rsidR="00BF482E" w:rsidRPr="00BF482E" w:rsidRDefault="00BF482E" w:rsidP="00BF482E">
      <w:pPr>
        <w:spacing w:after="0" w:line="240" w:lineRule="auto"/>
        <w:ind w:left="397" w:hanging="397"/>
        <w:jc w:val="both"/>
        <w:rPr>
          <w:rFonts w:ascii="Times New Roman" w:hAnsi="Times New Roman" w:cs="Times New Roman"/>
          <w:lang w:val="en-US"/>
        </w:rPr>
      </w:pPr>
      <w:proofErr w:type="spellStart"/>
      <w:r w:rsidRPr="00BF482E">
        <w:rPr>
          <w:rFonts w:ascii="Times New Roman" w:hAnsi="Times New Roman" w:cs="Times New Roman"/>
          <w:lang w:val="en-US"/>
        </w:rPr>
        <w:t>Kalandides</w:t>
      </w:r>
      <w:proofErr w:type="spellEnd"/>
      <w:r w:rsidRPr="00BF482E">
        <w:rPr>
          <w:rFonts w:ascii="Times New Roman" w:hAnsi="Times New Roman" w:cs="Times New Roman"/>
          <w:lang w:val="en-US"/>
        </w:rPr>
        <w:t xml:space="preserve">, A. (2012) ‘Place branding and place identity. </w:t>
      </w:r>
      <w:proofErr w:type="gramStart"/>
      <w:r w:rsidRPr="00BF482E">
        <w:rPr>
          <w:rFonts w:ascii="Times New Roman" w:hAnsi="Times New Roman" w:cs="Times New Roman"/>
          <w:lang w:val="en-US"/>
        </w:rPr>
        <w:t>An integrated approach’.</w:t>
      </w:r>
      <w:proofErr w:type="gramEnd"/>
      <w:r w:rsidRPr="00BF482E">
        <w:rPr>
          <w:rFonts w:ascii="Times New Roman" w:hAnsi="Times New Roman" w:cs="Times New Roman"/>
          <w:lang w:val="en-US"/>
        </w:rPr>
        <w:t xml:space="preserve"> </w:t>
      </w:r>
      <w:proofErr w:type="spellStart"/>
      <w:proofErr w:type="gramStart"/>
      <w:r w:rsidRPr="00BF482E">
        <w:rPr>
          <w:rFonts w:ascii="Times New Roman" w:hAnsi="Times New Roman" w:cs="Times New Roman"/>
          <w:i/>
          <w:lang w:val="en-US"/>
        </w:rPr>
        <w:t>Tafter</w:t>
      </w:r>
      <w:proofErr w:type="spellEnd"/>
      <w:r w:rsidRPr="00BF482E">
        <w:rPr>
          <w:rFonts w:ascii="Times New Roman" w:hAnsi="Times New Roman" w:cs="Times New Roman"/>
          <w:i/>
          <w:lang w:val="en-US"/>
        </w:rPr>
        <w:t xml:space="preserve"> Journal</w:t>
      </w:r>
      <w:r w:rsidRPr="00BF482E">
        <w:rPr>
          <w:rFonts w:ascii="Times New Roman" w:hAnsi="Times New Roman" w:cs="Times New Roman"/>
          <w:lang w:val="en-US"/>
        </w:rPr>
        <w:t>, 43 (1).</w:t>
      </w:r>
      <w:proofErr w:type="gramEnd"/>
    </w:p>
    <w:p w:rsidR="00BF482E" w:rsidRPr="00BF482E" w:rsidRDefault="00BF482E" w:rsidP="00BF482E">
      <w:pPr>
        <w:spacing w:after="0" w:line="240" w:lineRule="auto"/>
        <w:ind w:left="397" w:hanging="397"/>
        <w:jc w:val="both"/>
        <w:rPr>
          <w:rFonts w:ascii="Times New Roman" w:hAnsi="Times New Roman" w:cs="Times New Roman"/>
          <w:lang w:val="en-US"/>
        </w:rPr>
      </w:pPr>
      <w:proofErr w:type="spellStart"/>
      <w:r w:rsidRPr="00BF482E">
        <w:rPr>
          <w:rFonts w:ascii="Times New Roman" w:hAnsi="Times New Roman" w:cs="Times New Roman"/>
          <w:lang w:val="en-US"/>
        </w:rPr>
        <w:t>Kavaratzis</w:t>
      </w:r>
      <w:proofErr w:type="spellEnd"/>
      <w:r w:rsidRPr="00BF482E">
        <w:rPr>
          <w:rFonts w:ascii="Times New Roman" w:hAnsi="Times New Roman" w:cs="Times New Roman"/>
          <w:lang w:val="en-US"/>
        </w:rPr>
        <w:t xml:space="preserve">, M. &amp; Ashworth, G.J. (2008) ‘Place marketing: how did we get here and where are we going?’ </w:t>
      </w:r>
      <w:r w:rsidRPr="00BF482E">
        <w:rPr>
          <w:rFonts w:ascii="Times New Roman" w:hAnsi="Times New Roman" w:cs="Times New Roman"/>
          <w:i/>
          <w:lang w:val="en-US"/>
        </w:rPr>
        <w:t>Journal of Place Management and Development</w:t>
      </w:r>
      <w:r w:rsidRPr="00BF482E">
        <w:rPr>
          <w:rFonts w:ascii="Times New Roman" w:hAnsi="Times New Roman" w:cs="Times New Roman"/>
          <w:lang w:val="en-US"/>
        </w:rPr>
        <w:t>, 1 (2) 150-165.</w:t>
      </w:r>
    </w:p>
    <w:p w:rsidR="00BF482E" w:rsidRPr="00BF482E" w:rsidRDefault="00BF482E" w:rsidP="00BF482E">
      <w:pPr>
        <w:spacing w:after="0" w:line="240" w:lineRule="auto"/>
        <w:ind w:left="397" w:hanging="397"/>
        <w:jc w:val="both"/>
        <w:rPr>
          <w:rFonts w:ascii="Times New Roman" w:hAnsi="Times New Roman" w:cs="Times New Roman"/>
          <w:lang w:val="en-US"/>
        </w:rPr>
      </w:pPr>
      <w:r w:rsidRPr="00BF482E">
        <w:rPr>
          <w:rFonts w:ascii="Times New Roman" w:hAnsi="Times New Roman" w:cs="Times New Roman"/>
          <w:lang w:val="en-US"/>
        </w:rPr>
        <w:t>Peck, J. (2012) ‘</w:t>
      </w:r>
      <w:proofErr w:type="spellStart"/>
      <w:r w:rsidRPr="00BF482E">
        <w:rPr>
          <w:rFonts w:ascii="Times New Roman" w:hAnsi="Times New Roman" w:cs="Times New Roman"/>
          <w:lang w:val="en-US"/>
        </w:rPr>
        <w:t>Recreative</w:t>
      </w:r>
      <w:proofErr w:type="spellEnd"/>
      <w:r w:rsidRPr="00BF482E">
        <w:rPr>
          <w:rFonts w:ascii="Times New Roman" w:hAnsi="Times New Roman" w:cs="Times New Roman"/>
          <w:lang w:val="en-US"/>
        </w:rPr>
        <w:t xml:space="preserve"> City: Amsterdam, Vehicular Ideas and the Adaptive Spaces of Creativity Policy’ </w:t>
      </w:r>
      <w:r w:rsidRPr="00BF482E">
        <w:rPr>
          <w:rFonts w:ascii="Times New Roman" w:hAnsi="Times New Roman" w:cs="Times New Roman"/>
          <w:i/>
          <w:lang w:val="en-US"/>
        </w:rPr>
        <w:t>International Journal of Urban and Regional Research</w:t>
      </w:r>
      <w:r w:rsidRPr="00BF482E">
        <w:rPr>
          <w:rFonts w:ascii="Times New Roman" w:hAnsi="Times New Roman" w:cs="Times New Roman"/>
          <w:lang w:val="en-US"/>
        </w:rPr>
        <w:t>, 36 (3) 462-485.</w:t>
      </w:r>
    </w:p>
    <w:p w:rsidR="00CD3C00" w:rsidRPr="00CD3C00" w:rsidRDefault="00CD3C00" w:rsidP="000A09F7">
      <w:pPr>
        <w:spacing w:after="0" w:line="240" w:lineRule="auto"/>
        <w:ind w:left="397" w:hanging="397"/>
        <w:jc w:val="both"/>
        <w:rPr>
          <w:rFonts w:ascii="Times New Roman" w:hAnsi="Times New Roman" w:cs="Times New Roman"/>
          <w:lang w:val="en-US"/>
        </w:rPr>
      </w:pPr>
    </w:p>
    <w:sectPr w:rsidR="00CD3C00" w:rsidRPr="00CD3C00" w:rsidSect="0051062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6"/>
    <w:rsid w:val="00025026"/>
    <w:rsid w:val="000A09F7"/>
    <w:rsid w:val="000A0BA0"/>
    <w:rsid w:val="001106CC"/>
    <w:rsid w:val="00155D49"/>
    <w:rsid w:val="001B6206"/>
    <w:rsid w:val="001E216A"/>
    <w:rsid w:val="00226C08"/>
    <w:rsid w:val="002336C7"/>
    <w:rsid w:val="00262C0B"/>
    <w:rsid w:val="002A2ECF"/>
    <w:rsid w:val="002B7A2A"/>
    <w:rsid w:val="002D1300"/>
    <w:rsid w:val="00367A01"/>
    <w:rsid w:val="00377C9F"/>
    <w:rsid w:val="00381E58"/>
    <w:rsid w:val="0039387D"/>
    <w:rsid w:val="003B626C"/>
    <w:rsid w:val="003E28A7"/>
    <w:rsid w:val="00441067"/>
    <w:rsid w:val="004906AF"/>
    <w:rsid w:val="0051062D"/>
    <w:rsid w:val="005125B6"/>
    <w:rsid w:val="00543D73"/>
    <w:rsid w:val="005570A3"/>
    <w:rsid w:val="005C5728"/>
    <w:rsid w:val="005F76F3"/>
    <w:rsid w:val="0060497C"/>
    <w:rsid w:val="006308DD"/>
    <w:rsid w:val="006646E4"/>
    <w:rsid w:val="006F2480"/>
    <w:rsid w:val="00792D2B"/>
    <w:rsid w:val="00797B37"/>
    <w:rsid w:val="007F3C30"/>
    <w:rsid w:val="00830092"/>
    <w:rsid w:val="00850082"/>
    <w:rsid w:val="0093119F"/>
    <w:rsid w:val="00934DDC"/>
    <w:rsid w:val="0098758A"/>
    <w:rsid w:val="009C15EF"/>
    <w:rsid w:val="009D736B"/>
    <w:rsid w:val="00A31FF0"/>
    <w:rsid w:val="00A864EC"/>
    <w:rsid w:val="00AA17DC"/>
    <w:rsid w:val="00AB2BD0"/>
    <w:rsid w:val="00B1533E"/>
    <w:rsid w:val="00BC12C9"/>
    <w:rsid w:val="00BF482E"/>
    <w:rsid w:val="00C02AB2"/>
    <w:rsid w:val="00C30DE0"/>
    <w:rsid w:val="00C86C0C"/>
    <w:rsid w:val="00CB07BF"/>
    <w:rsid w:val="00CB5061"/>
    <w:rsid w:val="00CD3C00"/>
    <w:rsid w:val="00CE71F0"/>
    <w:rsid w:val="00D3190B"/>
    <w:rsid w:val="00D6556A"/>
    <w:rsid w:val="00D84229"/>
    <w:rsid w:val="00DE25F0"/>
    <w:rsid w:val="00DE6CCA"/>
    <w:rsid w:val="00EB0EC4"/>
    <w:rsid w:val="00EB2331"/>
    <w:rsid w:val="00EE7A12"/>
    <w:rsid w:val="00EF2DB7"/>
    <w:rsid w:val="00F06BE9"/>
    <w:rsid w:val="00F2200F"/>
    <w:rsid w:val="00F769B0"/>
    <w:rsid w:val="00FC68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B6"/>
    <w:rPr>
      <w:rFonts w:ascii="Calibri" w:hAnsi="Calibri"/>
    </w:rPr>
  </w:style>
  <w:style w:type="paragraph" w:styleId="1">
    <w:name w:val="heading 1"/>
    <w:basedOn w:val="a"/>
    <w:link w:val="1Char"/>
    <w:uiPriority w:val="9"/>
    <w:qFormat/>
    <w:rsid w:val="0051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061"/>
    <w:pPr>
      <w:ind w:left="720"/>
      <w:contextualSpacing/>
    </w:pPr>
    <w:rPr>
      <w:rFonts w:cs="Times New Roman"/>
    </w:rPr>
  </w:style>
  <w:style w:type="character" w:customStyle="1" w:styleId="1Char">
    <w:name w:val="Επικεφαλίδα 1 Char"/>
    <w:basedOn w:val="a0"/>
    <w:link w:val="1"/>
    <w:uiPriority w:val="9"/>
    <w:rsid w:val="005125B6"/>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B6"/>
    <w:rPr>
      <w:rFonts w:ascii="Calibri" w:hAnsi="Calibri"/>
    </w:rPr>
  </w:style>
  <w:style w:type="paragraph" w:styleId="1">
    <w:name w:val="heading 1"/>
    <w:basedOn w:val="a"/>
    <w:link w:val="1Char"/>
    <w:uiPriority w:val="9"/>
    <w:qFormat/>
    <w:rsid w:val="0051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061"/>
    <w:pPr>
      <w:ind w:left="720"/>
      <w:contextualSpacing/>
    </w:pPr>
    <w:rPr>
      <w:rFonts w:cs="Times New Roman"/>
    </w:rPr>
  </w:style>
  <w:style w:type="character" w:customStyle="1" w:styleId="1Char">
    <w:name w:val="Επικεφαλίδα 1 Char"/>
    <w:basedOn w:val="a0"/>
    <w:link w:val="1"/>
    <w:uiPriority w:val="9"/>
    <w:rsid w:val="005125B6"/>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943">
      <w:bodyDiv w:val="1"/>
      <w:marLeft w:val="0"/>
      <w:marRight w:val="0"/>
      <w:marTop w:val="0"/>
      <w:marBottom w:val="0"/>
      <w:divBdr>
        <w:top w:val="none" w:sz="0" w:space="0" w:color="auto"/>
        <w:left w:val="none" w:sz="0" w:space="0" w:color="auto"/>
        <w:bottom w:val="none" w:sz="0" w:space="0" w:color="auto"/>
        <w:right w:val="none" w:sz="0" w:space="0" w:color="auto"/>
      </w:divBdr>
    </w:div>
    <w:div w:id="382948886">
      <w:bodyDiv w:val="1"/>
      <w:marLeft w:val="0"/>
      <w:marRight w:val="0"/>
      <w:marTop w:val="0"/>
      <w:marBottom w:val="0"/>
      <w:divBdr>
        <w:top w:val="none" w:sz="0" w:space="0" w:color="auto"/>
        <w:left w:val="none" w:sz="0" w:space="0" w:color="auto"/>
        <w:bottom w:val="none" w:sz="0" w:space="0" w:color="auto"/>
        <w:right w:val="none" w:sz="0" w:space="0" w:color="auto"/>
      </w:divBdr>
    </w:div>
    <w:div w:id="385879653">
      <w:bodyDiv w:val="1"/>
      <w:marLeft w:val="0"/>
      <w:marRight w:val="0"/>
      <w:marTop w:val="0"/>
      <w:marBottom w:val="0"/>
      <w:divBdr>
        <w:top w:val="none" w:sz="0" w:space="0" w:color="auto"/>
        <w:left w:val="none" w:sz="0" w:space="0" w:color="auto"/>
        <w:bottom w:val="none" w:sz="0" w:space="0" w:color="auto"/>
        <w:right w:val="none" w:sz="0" w:space="0" w:color="auto"/>
      </w:divBdr>
    </w:div>
    <w:div w:id="386417614">
      <w:bodyDiv w:val="1"/>
      <w:marLeft w:val="0"/>
      <w:marRight w:val="0"/>
      <w:marTop w:val="0"/>
      <w:marBottom w:val="0"/>
      <w:divBdr>
        <w:top w:val="none" w:sz="0" w:space="0" w:color="auto"/>
        <w:left w:val="none" w:sz="0" w:space="0" w:color="auto"/>
        <w:bottom w:val="none" w:sz="0" w:space="0" w:color="auto"/>
        <w:right w:val="none" w:sz="0" w:space="0" w:color="auto"/>
      </w:divBdr>
    </w:div>
    <w:div w:id="563218738">
      <w:bodyDiv w:val="1"/>
      <w:marLeft w:val="0"/>
      <w:marRight w:val="0"/>
      <w:marTop w:val="0"/>
      <w:marBottom w:val="0"/>
      <w:divBdr>
        <w:top w:val="none" w:sz="0" w:space="0" w:color="auto"/>
        <w:left w:val="none" w:sz="0" w:space="0" w:color="auto"/>
        <w:bottom w:val="none" w:sz="0" w:space="0" w:color="auto"/>
        <w:right w:val="none" w:sz="0" w:space="0" w:color="auto"/>
      </w:divBdr>
    </w:div>
    <w:div w:id="565457497">
      <w:bodyDiv w:val="1"/>
      <w:marLeft w:val="0"/>
      <w:marRight w:val="0"/>
      <w:marTop w:val="0"/>
      <w:marBottom w:val="0"/>
      <w:divBdr>
        <w:top w:val="none" w:sz="0" w:space="0" w:color="auto"/>
        <w:left w:val="none" w:sz="0" w:space="0" w:color="auto"/>
        <w:bottom w:val="none" w:sz="0" w:space="0" w:color="auto"/>
        <w:right w:val="none" w:sz="0" w:space="0" w:color="auto"/>
      </w:divBdr>
    </w:div>
    <w:div w:id="728849526">
      <w:bodyDiv w:val="1"/>
      <w:marLeft w:val="0"/>
      <w:marRight w:val="0"/>
      <w:marTop w:val="0"/>
      <w:marBottom w:val="0"/>
      <w:divBdr>
        <w:top w:val="none" w:sz="0" w:space="0" w:color="auto"/>
        <w:left w:val="none" w:sz="0" w:space="0" w:color="auto"/>
        <w:bottom w:val="none" w:sz="0" w:space="0" w:color="auto"/>
        <w:right w:val="none" w:sz="0" w:space="0" w:color="auto"/>
      </w:divBdr>
    </w:div>
    <w:div w:id="1013608546">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845706287">
      <w:bodyDiv w:val="1"/>
      <w:marLeft w:val="0"/>
      <w:marRight w:val="0"/>
      <w:marTop w:val="0"/>
      <w:marBottom w:val="0"/>
      <w:divBdr>
        <w:top w:val="none" w:sz="0" w:space="0" w:color="auto"/>
        <w:left w:val="none" w:sz="0" w:space="0" w:color="auto"/>
        <w:bottom w:val="none" w:sz="0" w:space="0" w:color="auto"/>
        <w:right w:val="none" w:sz="0" w:space="0" w:color="auto"/>
      </w:divBdr>
    </w:div>
    <w:div w:id="20176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2078</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 llo</cp:lastModifiedBy>
  <cp:revision>2</cp:revision>
  <cp:lastPrinted>2016-10-27T13:49:00Z</cp:lastPrinted>
  <dcterms:created xsi:type="dcterms:W3CDTF">2016-11-03T21:13:00Z</dcterms:created>
  <dcterms:modified xsi:type="dcterms:W3CDTF">2016-11-03T21:13:00Z</dcterms:modified>
</cp:coreProperties>
</file>